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64" w:rsidRDefault="00F84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F84364" w:rsidRDefault="00F8436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84364" w:rsidRDefault="00F84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F84364" w:rsidRDefault="00F8436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F84364" w:rsidRDefault="00F84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21 DE AGOSTO DE  2013</w:t>
      </w:r>
    </w:p>
    <w:p w:rsidR="00F84364" w:rsidRDefault="00F8436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949F4" w:rsidRPr="00F84364" w:rsidRDefault="00F84364" w:rsidP="00F84364">
      <w:pPr>
        <w:tabs>
          <w:tab w:val="center" w:pos="4253"/>
        </w:tabs>
        <w:suppressAutoHyphens/>
        <w:jc w:val="center"/>
        <w:rPr>
          <w:b/>
        </w:rPr>
      </w:pPr>
      <w:r w:rsidRPr="00314FA5">
        <w:rPr>
          <w:rFonts w:ascii="Helvetica" w:hAnsi="Helvetica"/>
          <w:b/>
        </w:rPr>
        <w:t xml:space="preserve">(E. E. Nº </w:t>
      </w:r>
      <w:r w:rsidR="006F388B" w:rsidRPr="00F84364">
        <w:rPr>
          <w:b/>
        </w:rPr>
        <w:t>2012-17-1-0001803</w:t>
      </w:r>
      <w:r w:rsidRPr="00F84364">
        <w:rPr>
          <w:b/>
        </w:rPr>
        <w:t xml:space="preserve"> </w:t>
      </w:r>
      <w:r w:rsidR="006F388B" w:rsidRPr="00F84364">
        <w:rPr>
          <w:b/>
          <w:bCs/>
        </w:rPr>
        <w:t>E. Nº</w:t>
      </w:r>
      <w:r w:rsidR="006F388B" w:rsidRPr="00F84364">
        <w:rPr>
          <w:b/>
        </w:rPr>
        <w:t xml:space="preserve"> 4292/13</w:t>
      </w:r>
      <w:r w:rsidRPr="00F84364">
        <w:rPr>
          <w:b/>
        </w:rPr>
        <w:t>)</w:t>
      </w:r>
    </w:p>
    <w:p w:rsidR="006F388B" w:rsidRPr="007949F4" w:rsidRDefault="006F388B" w:rsidP="007949F4">
      <w:pPr>
        <w:tabs>
          <w:tab w:val="center" w:pos="4253"/>
        </w:tabs>
        <w:suppressAutoHyphens/>
        <w:spacing w:line="360" w:lineRule="auto"/>
        <w:jc w:val="right"/>
        <w:rPr>
          <w:bCs/>
        </w:rPr>
      </w:pPr>
      <w:r w:rsidRPr="007949F4">
        <w:t xml:space="preserve"> </w:t>
      </w:r>
    </w:p>
    <w:p w:rsidR="006F388B" w:rsidRDefault="00F84364" w:rsidP="006F388B">
      <w:pPr>
        <w:pStyle w:val="Textoindependiente"/>
        <w:ind w:firstLine="851"/>
      </w:pPr>
      <w:r>
        <w:rPr>
          <w:b/>
          <w:bCs/>
        </w:rPr>
        <w:t xml:space="preserve"> </w:t>
      </w:r>
      <w:r w:rsidR="006F388B">
        <w:rPr>
          <w:b/>
          <w:bCs/>
        </w:rPr>
        <w:t>VISTO:</w:t>
      </w:r>
      <w:r w:rsidR="006F388B">
        <w:t xml:space="preserve"> las actuaciones remitidas por el Ministerio de Defensa Nacional relacionadas con la reiteración del gasto de U$S 218.146 (correspondiente al pago del Convenio celebrado entre el Ministerio de Defensa Nacional – Comando </w:t>
      </w:r>
      <w:r w:rsidR="00314FA5">
        <w:t>Gener</w:t>
      </w:r>
      <w:r w:rsidR="006F388B">
        <w:t>al del Ejército y la Administración de las Obras Sanitarias del Estado - OSE), por el uso y goce de las unidades potabilizadoras de agua que se utilizaron en los lugares de despliegues de Misión de Paz</w:t>
      </w:r>
      <w:r w:rsidR="00314FA5">
        <w:t>;</w:t>
      </w:r>
    </w:p>
    <w:p w:rsidR="006F388B" w:rsidRDefault="006F388B" w:rsidP="006F388B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t xml:space="preserve">que en Sesión de fecha 8 de mayo de 2013, este Tribunal acordó observar el gasto correspondiente, considerando que no consta que los Convenios suscritos por el Comando General del Ejército y </w:t>
      </w:r>
      <w:smartTag w:uri="urn:schemas-microsoft-com:office:smarttags" w:element="PersonName">
        <w:smartTagPr>
          <w:attr w:name="ProductID" w:val="la Administración"/>
        </w:smartTagPr>
        <w:r>
          <w:t>la Administración</w:t>
        </w:r>
      </w:smartTag>
      <w:r>
        <w:t xml:space="preserve"> de las Obras Sanitarias del Estado (OSE) en los años 2001 y 2005, se hubieran sometido a la intervención preventiva del Tribunal de Cuentas; </w:t>
      </w:r>
    </w:p>
    <w:p w:rsidR="006F388B" w:rsidRDefault="006F388B" w:rsidP="006F388B">
      <w:pPr>
        <w:spacing w:line="360" w:lineRule="auto"/>
        <w:jc w:val="both"/>
      </w:pPr>
      <w:r>
        <w:rPr>
          <w:b/>
          <w:bCs/>
        </w:rPr>
        <w:t xml:space="preserve">                                              2)</w:t>
      </w:r>
      <w:r>
        <w:t xml:space="preserve"> que, por Resolución </w:t>
      </w:r>
      <w:r w:rsidRPr="003D1F98">
        <w:t>Nº 63257 de fecha 25 de junio de 2013</w:t>
      </w:r>
      <w:r>
        <w:t xml:space="preserve"> del Ministro de Defensa Nacional, se resuelve reiterar el gasto, por un total de U$S 218.146, correspondiente al pago del Convenio celebrado por el Ministerio de Defensa Nacional - Comando General del Ejército y la Administración de las Obras Sanitarias del Estado, considerando la necesidad de </w:t>
      </w:r>
      <w:smartTag w:uri="urn:schemas-microsoft-com:office:smarttags" w:element="PersonName">
        <w:smartTagPr>
          <w:attr w:name="ProductID" w:val="la Organización"/>
        </w:smartTagPr>
        <w:r>
          <w:t>la Organización</w:t>
        </w:r>
      </w:smartTag>
      <w:r>
        <w:t xml:space="preserve"> de las Naciones Unidas de contar con agua potable para el despliegue de las Misiones de Paz; </w:t>
      </w:r>
    </w:p>
    <w:p w:rsidR="006F388B" w:rsidRPr="006F388B" w:rsidRDefault="006F388B" w:rsidP="006F388B">
      <w:pPr>
        <w:spacing w:line="360" w:lineRule="auto"/>
        <w:jc w:val="both"/>
      </w:pPr>
      <w:r>
        <w:tab/>
      </w:r>
      <w:r w:rsidRPr="006F388B">
        <w:rPr>
          <w:b/>
          <w:bCs/>
        </w:rPr>
        <w:t>CONSIDERANDO: 1)</w:t>
      </w:r>
      <w:r w:rsidRPr="006F388B">
        <w:t xml:space="preserve"> que el </w:t>
      </w:r>
      <w:r w:rsidR="00314FA5">
        <w:t>A</w:t>
      </w:r>
      <w:r w:rsidRPr="006F388B">
        <w:t xml:space="preserve">rtículo 475 de la  Ley  17.996  dispone que  “ los ordenadores de gastos  o pagos  al ejercer  la facultad  de insistencia  o reiteración  que les acuerda  el </w:t>
      </w:r>
      <w:r>
        <w:t>L</w:t>
      </w:r>
      <w:r w:rsidRPr="006F388B">
        <w:t xml:space="preserve">iteral B) del </w:t>
      </w:r>
      <w:r>
        <w:t>A</w:t>
      </w:r>
      <w:r w:rsidRPr="006F388B">
        <w:t>rtículo  211 de la  Constitución</w:t>
      </w:r>
      <w:r>
        <w:t xml:space="preserve"> de la República</w:t>
      </w:r>
      <w:r w:rsidRPr="006F388B">
        <w:t xml:space="preserve">, deberán  hacerlo  en forma  fundada,   expresando  de manera  </w:t>
      </w:r>
      <w:r w:rsidRPr="006F388B">
        <w:lastRenderedPageBreak/>
        <w:t>detallada los motivos  que justifican a su juicio seguir el curso  del gasto o el  pago”;</w:t>
      </w:r>
      <w:r w:rsidRPr="006F388B">
        <w:rPr>
          <w:rFonts w:cs="Arial"/>
          <w:b/>
        </w:rPr>
        <w:t xml:space="preserve">                           </w:t>
      </w:r>
    </w:p>
    <w:p w:rsidR="006F388B" w:rsidRPr="006F388B" w:rsidRDefault="006F388B" w:rsidP="006F388B">
      <w:pPr>
        <w:suppressAutoHyphens/>
        <w:spacing w:line="360" w:lineRule="auto"/>
        <w:jc w:val="both"/>
      </w:pPr>
      <w:r w:rsidRPr="006F388B">
        <w:rPr>
          <w:b/>
          <w:lang w:val="es-MX"/>
        </w:rPr>
        <w:t xml:space="preserve">                                </w:t>
      </w:r>
      <w:r>
        <w:rPr>
          <w:b/>
          <w:lang w:val="es-MX"/>
        </w:rPr>
        <w:t xml:space="preserve">                 </w:t>
      </w:r>
      <w:r w:rsidRPr="006F388B">
        <w:rPr>
          <w:b/>
          <w:lang w:val="es-MX"/>
        </w:rPr>
        <w:t xml:space="preserve">2) </w:t>
      </w:r>
      <w:r w:rsidRPr="006F388B">
        <w:rPr>
          <w:lang w:val="es-MX"/>
        </w:rPr>
        <w:t>que los argumentos esgrimidos por la Administración refieren a la conveniencia y no a la legalidad</w:t>
      </w:r>
      <w:r w:rsidRPr="006F388B">
        <w:t>;</w:t>
      </w:r>
    </w:p>
    <w:p w:rsidR="006F388B" w:rsidRPr="006F388B" w:rsidRDefault="006F388B" w:rsidP="006F388B">
      <w:pPr>
        <w:suppressAutoHyphens/>
        <w:spacing w:line="360" w:lineRule="auto"/>
        <w:jc w:val="both"/>
      </w:pPr>
      <w:r w:rsidRPr="006F388B">
        <w:t xml:space="preserve">    </w:t>
      </w:r>
      <w:r>
        <w:t xml:space="preserve">       </w:t>
      </w:r>
      <w:r w:rsidRPr="006F388B">
        <w:rPr>
          <w:b/>
          <w:bCs/>
        </w:rPr>
        <w:t xml:space="preserve">ATENTO: </w:t>
      </w:r>
      <w:r w:rsidRPr="006F388B">
        <w:t xml:space="preserve">a lo precedentemente expuesto y a lo dispuesto por el Artículo 211 </w:t>
      </w:r>
      <w:r>
        <w:t>L</w:t>
      </w:r>
      <w:r w:rsidRPr="006F388B">
        <w:t xml:space="preserve">iteral B) de </w:t>
      </w:r>
      <w:smartTag w:uri="urn:schemas-microsoft-com:office:smarttags" w:element="PersonName">
        <w:smartTagPr>
          <w:attr w:name="ProductID" w:val="la Constitución"/>
        </w:smartTagPr>
        <w:r w:rsidRPr="006F388B">
          <w:t>la Constitución</w:t>
        </w:r>
      </w:smartTag>
      <w:r w:rsidRPr="006F388B">
        <w:t xml:space="preserve"> de </w:t>
      </w:r>
      <w:smartTag w:uri="urn:schemas-microsoft-com:office:smarttags" w:element="PersonName">
        <w:smartTagPr>
          <w:attr w:name="ProductID" w:val="la República"/>
        </w:smartTagPr>
        <w:r w:rsidRPr="006F388B">
          <w:t>la República</w:t>
        </w:r>
      </w:smartTag>
      <w:r w:rsidRPr="006F388B">
        <w:t>;</w:t>
      </w:r>
    </w:p>
    <w:p w:rsidR="006F388B" w:rsidRPr="006F388B" w:rsidRDefault="006F388B" w:rsidP="006F388B">
      <w:pPr>
        <w:keepNext/>
        <w:tabs>
          <w:tab w:val="left" w:pos="-720"/>
        </w:tabs>
        <w:suppressAutoHyphens/>
        <w:spacing w:line="360" w:lineRule="auto"/>
        <w:jc w:val="center"/>
        <w:outlineLvl w:val="0"/>
        <w:rPr>
          <w:rFonts w:cs="Arial"/>
          <w:b/>
          <w:bCs/>
        </w:rPr>
      </w:pPr>
      <w:r w:rsidRPr="006F388B">
        <w:rPr>
          <w:rFonts w:cs="Arial"/>
          <w:b/>
          <w:bCs/>
        </w:rPr>
        <w:t>EL TRIBUNAL ACUERDA</w:t>
      </w:r>
    </w:p>
    <w:p w:rsidR="006F388B" w:rsidRPr="006F388B" w:rsidRDefault="006F388B" w:rsidP="006F388B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 w:rsidRPr="006F388B">
        <w:t xml:space="preserve">Mantener la observación del gasto de fecha 8 de mayo de 2013; </w:t>
      </w:r>
    </w:p>
    <w:p w:rsidR="006F388B" w:rsidRDefault="006F388B" w:rsidP="006F388B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>
        <w:t>Comunicar al Poder Ejecutivo y al Contador Auditor destacado en la Secretaría de Estado</w:t>
      </w:r>
      <w:r w:rsidR="007949F4">
        <w:t>.</w:t>
      </w:r>
    </w:p>
    <w:p w:rsidR="006F388B" w:rsidRPr="006F388B" w:rsidRDefault="006F388B" w:rsidP="006F388B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</w:pPr>
      <w:r w:rsidRPr="006F388B">
        <w:t>Dar cuenta a la Asamblea General.</w:t>
      </w:r>
    </w:p>
    <w:p w:rsidR="007949F4" w:rsidRDefault="007949F4" w:rsidP="006F388B">
      <w:pPr>
        <w:tabs>
          <w:tab w:val="left" w:pos="-720"/>
        </w:tabs>
        <w:suppressAutoHyphens/>
        <w:spacing w:line="360" w:lineRule="auto"/>
        <w:jc w:val="both"/>
      </w:pPr>
    </w:p>
    <w:p w:rsidR="007949F4" w:rsidRDefault="007949F4" w:rsidP="006F388B">
      <w:pPr>
        <w:tabs>
          <w:tab w:val="left" w:pos="-720"/>
        </w:tabs>
        <w:suppressAutoHyphens/>
        <w:spacing w:line="360" w:lineRule="auto"/>
        <w:jc w:val="both"/>
      </w:pPr>
    </w:p>
    <w:p w:rsidR="007949F4" w:rsidRPr="006F388B" w:rsidRDefault="007949F4" w:rsidP="006F388B">
      <w:pPr>
        <w:tabs>
          <w:tab w:val="left" w:pos="-720"/>
        </w:tabs>
        <w:suppressAutoHyphens/>
        <w:spacing w:line="360" w:lineRule="auto"/>
        <w:jc w:val="both"/>
      </w:pPr>
      <w:proofErr w:type="spellStart"/>
      <w:proofErr w:type="gramStart"/>
      <w:r>
        <w:t>mb</w:t>
      </w:r>
      <w:proofErr w:type="spellEnd"/>
      <w:proofErr w:type="gramEnd"/>
    </w:p>
    <w:sectPr w:rsidR="007949F4" w:rsidRPr="006F388B" w:rsidSect="002B6E55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B2C1B"/>
    <w:multiLevelType w:val="hybridMultilevel"/>
    <w:tmpl w:val="BCEEABE2"/>
    <w:lvl w:ilvl="0" w:tplc="9BB4E5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8B"/>
    <w:rsid w:val="001B3469"/>
    <w:rsid w:val="002B6E55"/>
    <w:rsid w:val="00314FA5"/>
    <w:rsid w:val="006F388B"/>
    <w:rsid w:val="007949F4"/>
    <w:rsid w:val="008F5B3C"/>
    <w:rsid w:val="00A1659F"/>
    <w:rsid w:val="00B96F55"/>
    <w:rsid w:val="00C11179"/>
    <w:rsid w:val="00DD2703"/>
    <w:rsid w:val="00F8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8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388B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388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F388B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6F388B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8B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388B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388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F388B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6F388B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4</cp:revision>
  <cp:lastPrinted>2013-08-23T18:00:00Z</cp:lastPrinted>
  <dcterms:created xsi:type="dcterms:W3CDTF">2013-08-23T16:26:00Z</dcterms:created>
  <dcterms:modified xsi:type="dcterms:W3CDTF">2013-08-23T18:04:00Z</dcterms:modified>
</cp:coreProperties>
</file>